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77" w:rsidRDefault="00595F77" w:rsidP="00595F77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595F77" w:rsidRDefault="00595F77" w:rsidP="00595F77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مهندسی پروتئین،1111519                             رشته و مقطع تحصیلی:  بیوتکنولوژی پزشکی،دکترای تخصصی              ترم: دوم</w:t>
      </w:r>
    </w:p>
    <w:p w:rsidR="00595F77" w:rsidRDefault="00595F77" w:rsidP="00595F77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نیمسال اول/ دوم : اول                                                               روز و ساعت برگزاری:یکشنبه -12-10</w:t>
      </w:r>
    </w:p>
    <w:p w:rsidR="00595F77" w:rsidRDefault="00595F77" w:rsidP="00595F77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2نظری                             دروس پیش نیاز: بیوشیمی پیشرفته                                                شماره تماس دانشکده:3355790</w:t>
      </w:r>
    </w:p>
    <w:tbl>
      <w:tblPr>
        <w:tblStyle w:val="TableGrid"/>
        <w:tblpPr w:leftFromText="180" w:rightFromText="180" w:vertAnchor="text" w:horzAnchor="margin" w:tblpY="364"/>
        <w:tblW w:w="131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1345"/>
        <w:gridCol w:w="800"/>
        <w:gridCol w:w="1384"/>
        <w:gridCol w:w="1384"/>
        <w:gridCol w:w="1113"/>
        <w:gridCol w:w="1108"/>
        <w:gridCol w:w="4719"/>
      </w:tblGrid>
      <w:tr w:rsidR="00595F77" w:rsidTr="00595F77">
        <w:trPr>
          <w:trHeight w:val="326"/>
        </w:trPr>
        <w:tc>
          <w:tcPr>
            <w:tcW w:w="1310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6 الی 16- مدرس: دکتر برزگر</w:t>
            </w:r>
          </w:p>
        </w:tc>
      </w:tr>
      <w:tr w:rsidR="00595F77" w:rsidTr="00595F77">
        <w:trPr>
          <w:trHeight w:val="553"/>
        </w:trPr>
        <w:tc>
          <w:tcPr>
            <w:tcW w:w="12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7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595F77" w:rsidRDefault="00595F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95F77" w:rsidTr="00595F77">
        <w:trPr>
          <w:trHeight w:val="5447"/>
        </w:trPr>
        <w:tc>
          <w:tcPr>
            <w:tcW w:w="12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/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595F77" w:rsidRDefault="00595F77">
            <w:pPr>
              <w:rPr>
                <w:rtl/>
              </w:rPr>
            </w:pPr>
          </w:p>
          <w:p w:rsidR="00595F77" w:rsidRDefault="00595F77"/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/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/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r>
              <w:rPr>
                <w:rtl/>
              </w:rPr>
              <w:t>2  ساعت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/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595F77" w:rsidRDefault="00595F77">
            <w:pPr>
              <w:jc w:val="center"/>
            </w:pP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>
            <w:pPr>
              <w:jc w:val="center"/>
            </w:pPr>
          </w:p>
          <w:p w:rsidR="00595F77" w:rsidRDefault="00595F77">
            <w:pPr>
              <w:jc w:val="center"/>
              <w:rPr>
                <w:rtl/>
              </w:rPr>
            </w:pPr>
            <w:r>
              <w:rPr>
                <w:rtl/>
              </w:rPr>
              <w:br/>
            </w: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  <w:rPr>
                <w:rtl/>
              </w:rPr>
            </w:pPr>
          </w:p>
          <w:p w:rsidR="00595F77" w:rsidRDefault="00595F77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>
            <w:pPr>
              <w:tabs>
                <w:tab w:val="left" w:pos="765"/>
              </w:tabs>
              <w:jc w:val="center"/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595F77" w:rsidRDefault="00595F77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>
            <w:pPr>
              <w:spacing w:line="360" w:lineRule="auto"/>
              <w:jc w:val="center"/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595F77" w:rsidRDefault="00595F77">
            <w:pPr>
              <w:spacing w:line="480" w:lineRule="auto"/>
              <w:jc w:val="center"/>
            </w:pPr>
          </w:p>
        </w:tc>
        <w:tc>
          <w:tcPr>
            <w:tcW w:w="47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F77" w:rsidRDefault="00595F77">
            <w:pPr>
              <w:tabs>
                <w:tab w:val="left" w:pos="4244"/>
              </w:tabs>
              <w:jc w:val="right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0"/>
                <w:szCs w:val="20"/>
                <w:rtl/>
              </w:rPr>
              <w:t>توسعه پیشگویی ساختمان پروتئین ها(شبیه سازی کامپیوتر)</w:t>
            </w:r>
          </w:p>
          <w:p w:rsidR="00595F77" w:rsidRDefault="00595F77">
            <w:pPr>
              <w:tabs>
                <w:tab w:val="left" w:pos="4244"/>
              </w:tabs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2-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نقش حداقل نمودن انرژی در شبیه سازی سیستم های بیوماکرومولکولها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مبانی و کاربرد مدل سازی در پروتئین ها،پپتید ها ،آنزیم ها و اسید های آمینه (طبیعی و آنالوگ) 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4- نقش نیروهای الکترواستاتیک، هیدروفوب و روش پیشگویی ساختمان دوم و سوم پروتئین های غشایی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5- طراحی و مدل سازی ساختمان پروتئین ها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6- شکاف خمش-طراحی زنجیره جانبی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7- شبکه های عصبی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 همولوژي و هترولوژي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9- پارامترهاي تغيير دهنده ساختار- ساختمان يا سكانس يا توالي ايده آل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 منشا ژنتيكي و تكاملي رديف هاي اسيد هاي آمينه در پروتئين ها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 بررسی ساختمان عمل پروتئین با استفاده از روش های اسپکتروسکوپی</w:t>
            </w:r>
          </w:p>
          <w:p w:rsidR="00595F77" w:rsidRDefault="00595F77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595F77" w:rsidRDefault="00595F77">
            <w:pPr>
              <w:tabs>
                <w:tab w:val="left" w:pos="4244"/>
              </w:tabs>
              <w:bidi/>
              <w:rPr>
                <w:lang w:bidi="fa-IR"/>
              </w:rPr>
            </w:pPr>
          </w:p>
        </w:tc>
      </w:tr>
    </w:tbl>
    <w:p w:rsidR="00595F77" w:rsidRDefault="00595F77" w:rsidP="00595F77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ضرغامی ،دکتر برزگر</w:t>
      </w:r>
    </w:p>
    <w:p w:rsidR="00595F77" w:rsidRDefault="00595F77" w:rsidP="00595F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595F77" w:rsidRDefault="00595F77" w:rsidP="00595F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95F77" w:rsidRDefault="00595F77" w:rsidP="00595F7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4</w:t>
      </w:r>
    </w:p>
    <w:p w:rsidR="00595F77" w:rsidRDefault="00595F77" w:rsidP="00595F7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بارم:11</w:t>
      </w:r>
    </w:p>
    <w:p w:rsidR="00595F77" w:rsidRDefault="00595F77" w:rsidP="00595F77">
      <w:pPr>
        <w:tabs>
          <w:tab w:val="right" w:pos="627"/>
        </w:tabs>
        <w:bidi/>
        <w:spacing w:after="0" w:line="24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650F96" w:rsidRDefault="00650F96"/>
    <w:sectPr w:rsidR="00650F96" w:rsidSect="00595F77">
      <w:pgSz w:w="15840" w:h="12240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96" w:rsidRDefault="00650F96" w:rsidP="00595F77">
      <w:pPr>
        <w:spacing w:after="0" w:line="240" w:lineRule="auto"/>
      </w:pPr>
      <w:r>
        <w:separator/>
      </w:r>
    </w:p>
  </w:endnote>
  <w:endnote w:type="continuationSeparator" w:id="1">
    <w:p w:rsidR="00650F96" w:rsidRDefault="00650F96" w:rsidP="0059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96" w:rsidRDefault="00650F96" w:rsidP="00595F77">
      <w:pPr>
        <w:spacing w:after="0" w:line="240" w:lineRule="auto"/>
      </w:pPr>
      <w:r>
        <w:separator/>
      </w:r>
    </w:p>
  </w:footnote>
  <w:footnote w:type="continuationSeparator" w:id="1">
    <w:p w:rsidR="00650F96" w:rsidRDefault="00650F96" w:rsidP="0059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F77"/>
    <w:rsid w:val="00595F77"/>
    <w:rsid w:val="0065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77"/>
    <w:pPr>
      <w:ind w:left="720"/>
      <w:contextualSpacing/>
    </w:pPr>
  </w:style>
  <w:style w:type="table" w:styleId="TableGrid">
    <w:name w:val="Table Grid"/>
    <w:basedOn w:val="TableNormal"/>
    <w:uiPriority w:val="59"/>
    <w:rsid w:val="00595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F77"/>
  </w:style>
  <w:style w:type="paragraph" w:styleId="Footer">
    <w:name w:val="footer"/>
    <w:basedOn w:val="Normal"/>
    <w:link w:val="FooterChar"/>
    <w:uiPriority w:val="99"/>
    <w:semiHidden/>
    <w:unhideWhenUsed/>
    <w:rsid w:val="0059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Grizli777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2015-02-04T07:08:00Z</dcterms:created>
  <dcterms:modified xsi:type="dcterms:W3CDTF">2015-02-04T07:08:00Z</dcterms:modified>
</cp:coreProperties>
</file>